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9F5" w14:textId="2827C2C6" w:rsidR="006E4D47" w:rsidRPr="00396222" w:rsidRDefault="006555D9" w:rsidP="00396222">
      <w:pPr>
        <w:tabs>
          <w:tab w:val="left" w:pos="2268"/>
          <w:tab w:val="left" w:pos="3969"/>
        </w:tabs>
        <w:spacing w:after="400"/>
        <w:jc w:val="left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sz w:val="44"/>
        </w:rPr>
        <w:t>Contrat de travail à l’heure</w:t>
      </w:r>
    </w:p>
    <w:p w14:paraId="12F623E7" w14:textId="041E8199" w:rsidR="00396222" w:rsidRPr="00FF23B5" w:rsidRDefault="00396222" w:rsidP="00396222">
      <w:pPr>
        <w:tabs>
          <w:tab w:val="left" w:pos="2268"/>
          <w:tab w:val="left" w:pos="3969"/>
        </w:tabs>
        <w:spacing w:after="240"/>
        <w:ind w:firstLine="6"/>
        <w:rPr>
          <w:rFonts w:ascii="Calibri" w:hAnsi="Calibri" w:cs="Calibri"/>
          <w:b/>
          <w:sz w:val="20"/>
        </w:rPr>
      </w:pPr>
      <w:r>
        <w:rPr>
          <w:rFonts w:ascii="Calibri Light" w:hAnsi="Calibri Light"/>
          <w:sz w:val="20"/>
        </w:rPr>
        <w:t xml:space="preserve">entre </w:t>
      </w:r>
      <w:r>
        <w:rPr>
          <w:rFonts w:ascii="Calibri" w:hAnsi="Calibri"/>
          <w:b/>
          <w:sz w:val="20"/>
          <w:highlight w:val="yellow"/>
        </w:rPr>
        <w:t>Société XY</w:t>
      </w:r>
      <w:r>
        <w:rPr>
          <w:rFonts w:ascii="Calibri Light" w:hAnsi="Calibri Light"/>
          <w:sz w:val="20"/>
        </w:rPr>
        <w:t xml:space="preserve"> et </w:t>
      </w:r>
      <w:r>
        <w:rPr>
          <w:rFonts w:ascii="Calibri" w:hAnsi="Calibri"/>
          <w:b/>
          <w:sz w:val="20"/>
          <w:highlight w:val="yellow"/>
        </w:rPr>
        <w:t>Prénom Nom</w:t>
      </w:r>
      <w:r>
        <w:rPr>
          <w:rFonts w:ascii="Calibri" w:hAnsi="Calibri"/>
          <w:b/>
          <w:sz w:val="20"/>
        </w:rPr>
        <w:t xml:space="preserve">, </w:t>
      </w:r>
      <w:r>
        <w:rPr>
          <w:rFonts w:ascii="Calibri Light" w:hAnsi="Calibri Light"/>
          <w:sz w:val="20"/>
        </w:rPr>
        <w:t xml:space="preserve">né(e) le </w:t>
      </w:r>
      <w:r>
        <w:rPr>
          <w:rFonts w:ascii="Calibri Light" w:hAnsi="Calibri Light"/>
          <w:sz w:val="20"/>
          <w:highlight w:val="yellow"/>
        </w:rPr>
        <w:t>date</w:t>
      </w:r>
      <w:r>
        <w:rPr>
          <w:rFonts w:ascii="Calibri Light" w:hAnsi="Calibri Light"/>
          <w:sz w:val="20"/>
        </w:rPr>
        <w:t xml:space="preserve">, originaire de </w:t>
      </w:r>
      <w:r>
        <w:rPr>
          <w:rFonts w:ascii="Calibri Light" w:hAnsi="Calibri Light"/>
          <w:sz w:val="20"/>
          <w:highlight w:val="yellow"/>
        </w:rPr>
        <w:t>lieu d’origine</w:t>
      </w:r>
    </w:p>
    <w:p w14:paraId="07CC1BBB" w14:textId="3B96BED9" w:rsidR="00396222" w:rsidRDefault="00396222" w:rsidP="00396222">
      <w:pPr>
        <w:tabs>
          <w:tab w:val="left" w:pos="2268"/>
          <w:tab w:val="left" w:pos="3969"/>
        </w:tabs>
        <w:spacing w:after="240"/>
        <w:ind w:firstLine="6"/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</w:rPr>
        <w:t>Au sens des articles 319 ss du Code suisse des obligations, il est convenu ce qui suit :</w:t>
      </w:r>
    </w:p>
    <w:p w14:paraId="3C507AFF" w14:textId="08A1F56A" w:rsidR="004031E8" w:rsidRDefault="004031E8" w:rsidP="004031E8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Fonction</w:t>
      </w:r>
      <w:r>
        <w:rPr>
          <w:rFonts w:ascii="Calibri" w:hAnsi="Calibri"/>
          <w:b/>
          <w:sz w:val="20"/>
        </w:rPr>
        <w:tab/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default w:val="Description de fonction"/>
            </w:textInput>
          </w:ffData>
        </w:fldChar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  <w:instrText xml:space="preserve"> FORMTEXT </w:instrText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  <w:fldChar w:fldCharType="separate"/>
      </w:r>
      <w:r>
        <w:rPr>
          <w:rFonts w:ascii="Calibri" w:hAnsi="Calibri"/>
          <w:b/>
          <w:sz w:val="20"/>
          <w:highlight w:val="yellow"/>
          <w:shd w:val="clear" w:color="auto" w:fill="D9D9D9"/>
        </w:rPr>
        <w:t>Description de fonction</w:t>
      </w:r>
      <w:r w:rsidRPr="00396222">
        <w:rPr>
          <w:rFonts w:ascii="Calibri" w:hAnsi="Calibri" w:cs="Calibri"/>
          <w:b/>
          <w:sz w:val="20"/>
          <w:highlight w:val="yellow"/>
          <w:shd w:val="clear" w:color="auto" w:fill="D9D9D9"/>
        </w:rPr>
        <w:fldChar w:fldCharType="end"/>
      </w:r>
      <w:r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sz w:val="20"/>
        </w:rPr>
        <w:br/>
      </w:r>
      <w:r>
        <w:rPr>
          <w:rFonts w:ascii="Calibri Light" w:hAnsi="Calibri Light"/>
          <w:sz w:val="20"/>
        </w:rPr>
        <w:tab/>
        <w:t>D’autres tâches raisonnables peuvent être attribuées à titre exceptionnel.</w:t>
      </w:r>
    </w:p>
    <w:p w14:paraId="768B6CF6" w14:textId="77777777" w:rsidR="004031E8" w:rsidRDefault="004031E8" w:rsidP="004031E8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" w:hAnsi="Calibri" w:cs="Calibri"/>
          <w:b/>
          <w:sz w:val="20"/>
        </w:rPr>
      </w:pPr>
      <w:bookmarkStart w:id="0" w:name="_Hlk152919348"/>
      <w:r>
        <w:rPr>
          <w:rFonts w:ascii="Calibri" w:hAnsi="Calibri"/>
          <w:b/>
          <w:sz w:val="20"/>
        </w:rPr>
        <w:t>Lieu de travail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Lieu</w:t>
      </w:r>
    </w:p>
    <w:bookmarkEnd w:id="0"/>
    <w:p w14:paraId="5DE021E3" w14:textId="1C9F546A" w:rsidR="00D90FC6" w:rsidRDefault="00D90FC6" w:rsidP="00D90FC6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Début du contrat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date</w:t>
      </w:r>
      <w:r>
        <w:rPr>
          <w:rFonts w:ascii="Calibri" w:hAnsi="Calibri"/>
          <w:b/>
          <w:sz w:val="20"/>
        </w:rPr>
        <w:t xml:space="preserve"> </w:t>
      </w:r>
    </w:p>
    <w:p w14:paraId="7A80D981" w14:textId="78AD2BC4" w:rsidR="00AC2A8C" w:rsidRDefault="00D90FC6" w:rsidP="00AC2A8C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 Light" w:hAnsi="Calibri Light" w:cs="Calibri Light"/>
          <w:sz w:val="20"/>
        </w:rPr>
      </w:pPr>
      <w:bookmarkStart w:id="1" w:name="_Hlk152919371"/>
      <w:bookmarkStart w:id="2" w:name="_Hlk152919358"/>
      <w:r>
        <w:rPr>
          <w:rFonts w:ascii="Calibri" w:hAnsi="Calibri"/>
          <w:b/>
          <w:sz w:val="20"/>
        </w:rPr>
        <w:t>Fin du contrat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Date</w:t>
      </w:r>
      <w:bookmarkEnd w:id="1"/>
      <w:r>
        <w:rPr>
          <w:rFonts w:ascii="Calibri" w:hAnsi="Calibri"/>
          <w:b/>
          <w:sz w:val="20"/>
        </w:rPr>
        <w:br/>
      </w:r>
      <w:bookmarkEnd w:id="2"/>
      <w:r>
        <w:rPr>
          <w:rFonts w:ascii="Calibri" w:hAnsi="Calibri"/>
          <w:b/>
          <w:sz w:val="20"/>
        </w:rPr>
        <w:tab/>
      </w:r>
      <w:bookmarkStart w:id="3" w:name="_Hlk152919025"/>
      <w:r>
        <w:rPr>
          <w:rFonts w:ascii="Calibri Light" w:hAnsi="Calibri Light"/>
          <w:sz w:val="20"/>
        </w:rPr>
        <w:t>Le présent contrat de travail à l’heure prend fin à l’expiration de la durée convenue et ne nécessite pas de résiliation supplémentaire.</w:t>
      </w:r>
      <w:bookmarkEnd w:id="3"/>
    </w:p>
    <w:p w14:paraId="3C25141D" w14:textId="09B7A035" w:rsidR="00AC2A8C" w:rsidRDefault="00AC2A8C" w:rsidP="00AC2A8C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 Light" w:hAnsi="Calibri Light" w:cs="Calibri Light"/>
          <w:sz w:val="20"/>
        </w:rPr>
      </w:pPr>
      <w:bookmarkStart w:id="4" w:name="_Hlk152919388"/>
      <w:r>
        <w:rPr>
          <w:rFonts w:ascii="Calibri" w:hAnsi="Calibri"/>
          <w:b/>
          <w:sz w:val="20"/>
        </w:rPr>
        <w:t>Délai de résiliation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x</w:t>
      </w:r>
      <w:r>
        <w:rPr>
          <w:rFonts w:ascii="Calibri" w:hAnsi="Calibri"/>
          <w:b/>
          <w:sz w:val="20"/>
        </w:rPr>
        <w:t> mois</w:t>
      </w:r>
    </w:p>
    <w:p w14:paraId="758165E3" w14:textId="6489CF5E" w:rsidR="00AC2A8C" w:rsidRDefault="00AC2A8C" w:rsidP="00AC2A8C">
      <w:pPr>
        <w:tabs>
          <w:tab w:val="left" w:pos="2268"/>
          <w:tab w:val="left" w:pos="3969"/>
        </w:tabs>
        <w:jc w:val="left"/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</w:rPr>
        <w:tab/>
      </w:r>
      <w:bookmarkStart w:id="5" w:name="_Hlk152919176"/>
      <w:r>
        <w:rPr>
          <w:rFonts w:ascii="Calibri Light" w:hAnsi="Calibri Light"/>
          <w:sz w:val="20"/>
        </w:rPr>
        <w:t>Les dispositions de l’art. 337 CO relatives à la résiliation immédiate des rapports de travail demeurent réservées.</w:t>
      </w:r>
      <w:bookmarkEnd w:id="5"/>
    </w:p>
    <w:bookmarkEnd w:id="4"/>
    <w:p w14:paraId="002EAF01" w14:textId="4D0C9EC3" w:rsidR="00D90FC6" w:rsidRPr="00D90FC6" w:rsidRDefault="00AC2A8C" w:rsidP="00D90FC6">
      <w:pPr>
        <w:tabs>
          <w:tab w:val="left" w:pos="2268"/>
          <w:tab w:val="left" w:pos="7200"/>
        </w:tabs>
        <w:spacing w:before="24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Heures de travail</w:t>
      </w:r>
      <w:r>
        <w:rPr>
          <w:rFonts w:ascii="Calibri Light" w:hAnsi="Calibri Light"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Nombre d’heures de travail par jour</w:t>
      </w:r>
      <w:bookmarkStart w:id="6" w:name="_Hlk152919416"/>
      <w:r>
        <w:rPr>
          <w:rFonts w:ascii="Calibri" w:hAnsi="Calibri"/>
          <w:b/>
          <w:sz w:val="20"/>
          <w:highlight w:val="yellow"/>
        </w:rPr>
        <w:t>/semaine/total</w:t>
      </w:r>
      <w:bookmarkEnd w:id="6"/>
    </w:p>
    <w:p w14:paraId="19FC5E75" w14:textId="07B02142" w:rsidR="00D90FC6" w:rsidRPr="00D90FC6" w:rsidRDefault="00D90FC6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Rémunération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 xml:space="preserve">Il est convenu d’un montant forfaitaire brut de </w:t>
      </w:r>
      <w:r>
        <w:rPr>
          <w:rFonts w:ascii="Calibri" w:hAnsi="Calibri"/>
          <w:b/>
          <w:sz w:val="20"/>
        </w:rPr>
        <w:t>CHF </w:t>
      </w:r>
      <w:r>
        <w:rPr>
          <w:rFonts w:ascii="Calibri" w:hAnsi="Calibri"/>
          <w:b/>
          <w:sz w:val="20"/>
          <w:highlight w:val="yellow"/>
          <w:shd w:val="clear" w:color="auto" w:fill="D9D9D9"/>
        </w:rPr>
        <w:t>salaire horaire</w:t>
      </w:r>
      <w:r>
        <w:rPr>
          <w:rFonts w:ascii="Calibri Light" w:hAnsi="Calibri Light"/>
          <w:sz w:val="20"/>
        </w:rPr>
        <w:t xml:space="preserve"> par heure. Le salaire est versé chaque mois en procédant aux déductions nécessaires.</w:t>
      </w:r>
    </w:p>
    <w:p w14:paraId="01C05E9D" w14:textId="7D91F5BD" w:rsidR="00D90FC6" w:rsidRDefault="000A07D1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Assurance-accidents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>Le/la salarié(e) à l’heure est assuré(e) contre les accidents professionnels aux prestations obligatoires pendant toute la durée de son travail.</w:t>
      </w:r>
    </w:p>
    <w:p w14:paraId="4BFA600B" w14:textId="4163C52F" w:rsidR="00D90FC6" w:rsidRDefault="00D90FC6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Règlements</w:t>
      </w:r>
      <w:r>
        <w:rPr>
          <w:rFonts w:ascii="Calibri Light" w:hAnsi="Calibri Light"/>
          <w:sz w:val="20"/>
        </w:rPr>
        <w:tab/>
        <w:t xml:space="preserve">Le </w:t>
      </w:r>
      <w:r>
        <w:rPr>
          <w:rFonts w:ascii="Calibri Light" w:hAnsi="Calibri Light"/>
          <w:sz w:val="20"/>
          <w:highlight w:val="yellow"/>
        </w:rPr>
        <w:t>règlement XY</w:t>
      </w:r>
      <w:r>
        <w:rPr>
          <w:rFonts w:ascii="Calibri Light" w:hAnsi="Calibri Light"/>
          <w:sz w:val="20"/>
        </w:rPr>
        <w:t xml:space="preserve"> fait partie intégrante du contrat de travail dans sa forme actuelle.</w:t>
      </w:r>
    </w:p>
    <w:p w14:paraId="5F435C12" w14:textId="2B90832D" w:rsidR="00D90FC6" w:rsidRDefault="00D90FC6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Dispositions finales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 xml:space="preserve">En cas de litige découlant du présent contrat de travail, le for juridique est </w:t>
      </w:r>
      <w:r>
        <w:rPr>
          <w:rFonts w:ascii="Calibri Light" w:hAnsi="Calibri Light"/>
          <w:sz w:val="20"/>
          <w:highlight w:val="yellow"/>
        </w:rPr>
        <w:t>Berne</w:t>
      </w:r>
      <w:r>
        <w:rPr>
          <w:rFonts w:ascii="Calibri Light" w:hAnsi="Calibri Light"/>
          <w:sz w:val="20"/>
        </w:rPr>
        <w:t xml:space="preserve">. </w:t>
      </w:r>
    </w:p>
    <w:p w14:paraId="36300BEF" w14:textId="77777777" w:rsidR="00D90FC6" w:rsidRDefault="00D90FC6" w:rsidP="00D90FC6">
      <w:pPr>
        <w:tabs>
          <w:tab w:val="left" w:pos="2268"/>
          <w:tab w:val="left" w:pos="7200"/>
        </w:tabs>
        <w:spacing w:before="200"/>
        <w:ind w:left="567" w:hanging="567"/>
        <w:jc w:val="left"/>
        <w:rPr>
          <w:rFonts w:ascii="Calibri Light" w:hAnsi="Calibri Light" w:cs="Calibri Light"/>
          <w:sz w:val="20"/>
        </w:rPr>
      </w:pPr>
    </w:p>
    <w:p w14:paraId="6C46B127" w14:textId="77777777" w:rsidR="00D90FC6" w:rsidRDefault="00D90FC6" w:rsidP="00396222">
      <w:pPr>
        <w:tabs>
          <w:tab w:val="left" w:pos="2835"/>
          <w:tab w:val="left" w:pos="5670"/>
        </w:tabs>
        <w:rPr>
          <w:rFonts w:ascii="Calibri Light" w:hAnsi="Calibri Light" w:cs="Calibri Light"/>
          <w:sz w:val="20"/>
          <w:highlight w:val="yellow"/>
        </w:rPr>
      </w:pPr>
    </w:p>
    <w:p w14:paraId="6F07237F" w14:textId="62052CCA" w:rsidR="000E2B35" w:rsidRDefault="00396222" w:rsidP="00396222">
      <w:pPr>
        <w:tabs>
          <w:tab w:val="left" w:pos="2835"/>
          <w:tab w:val="left" w:pos="5670"/>
        </w:tabs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  <w:highlight w:val="yellow"/>
        </w:rPr>
        <w:t>Lieu, date</w:t>
      </w:r>
      <w:r>
        <w:rPr>
          <w:rFonts w:ascii="Calibri Light" w:hAnsi="Calibri Light"/>
          <w:sz w:val="20"/>
          <w:highlight w:val="yellow"/>
        </w:rPr>
        <w:tab/>
      </w:r>
      <w:r>
        <w:rPr>
          <w:rFonts w:ascii="Calibri Light" w:hAnsi="Calibri Light"/>
          <w:sz w:val="20"/>
          <w:highlight w:val="yellow"/>
        </w:rPr>
        <w:tab/>
        <w:t>Lieu, date ________________</w:t>
      </w:r>
    </w:p>
    <w:p w14:paraId="7FE9A290" w14:textId="77777777" w:rsidR="00396222" w:rsidRPr="000C4C81" w:rsidRDefault="00396222" w:rsidP="000C4C81">
      <w:pPr>
        <w:tabs>
          <w:tab w:val="left" w:pos="2835"/>
          <w:tab w:val="left" w:pos="6379"/>
        </w:tabs>
        <w:rPr>
          <w:rFonts w:ascii="Calibri Light" w:hAnsi="Calibri Light" w:cs="Calibri Light"/>
          <w:sz w:val="20"/>
        </w:rPr>
      </w:pPr>
    </w:p>
    <w:p w14:paraId="410E7003" w14:textId="082AA121" w:rsidR="000E2B35" w:rsidRPr="000E2B35" w:rsidRDefault="00396222" w:rsidP="00396222">
      <w:pPr>
        <w:tabs>
          <w:tab w:val="left" w:pos="2835"/>
          <w:tab w:val="left" w:pos="5670"/>
        </w:tabs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  <w:highlight w:val="yellow"/>
        </w:rPr>
        <w:t>Société XY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" w:hAnsi="Calibri"/>
          <w:b/>
          <w:sz w:val="20"/>
        </w:rPr>
        <w:t>Salarié(e) à l’heure</w:t>
      </w:r>
    </w:p>
    <w:p w14:paraId="61EC0D1D" w14:textId="77777777" w:rsidR="000E2B35" w:rsidRPr="000E2B35" w:rsidRDefault="000E2B35" w:rsidP="000E2B35">
      <w:pPr>
        <w:tabs>
          <w:tab w:val="left" w:pos="2835"/>
          <w:tab w:val="left" w:pos="6379"/>
        </w:tabs>
        <w:rPr>
          <w:rFonts w:ascii="Calibri Light" w:hAnsi="Calibri Light" w:cs="Calibri Light"/>
          <w:sz w:val="20"/>
        </w:rPr>
      </w:pPr>
    </w:p>
    <w:p w14:paraId="37BFEC33" w14:textId="77777777" w:rsidR="000E2B35" w:rsidRDefault="000E2B35" w:rsidP="000E2B35">
      <w:pPr>
        <w:tabs>
          <w:tab w:val="left" w:pos="2835"/>
          <w:tab w:val="left" w:pos="6379"/>
        </w:tabs>
        <w:rPr>
          <w:rFonts w:ascii="Calibri Light" w:hAnsi="Calibri Light" w:cs="Calibri Light"/>
          <w:sz w:val="20"/>
        </w:rPr>
      </w:pPr>
    </w:p>
    <w:p w14:paraId="58D53220" w14:textId="77777777" w:rsidR="000E2B35" w:rsidRPr="000E2B35" w:rsidRDefault="000E2B35" w:rsidP="000E2B35">
      <w:pPr>
        <w:tabs>
          <w:tab w:val="left" w:pos="2835"/>
          <w:tab w:val="left" w:pos="6379"/>
        </w:tabs>
        <w:rPr>
          <w:rFonts w:ascii="Calibri Light" w:hAnsi="Calibri Light" w:cs="Calibri Light"/>
          <w:sz w:val="20"/>
        </w:rPr>
      </w:pPr>
    </w:p>
    <w:p w14:paraId="05F0C80D" w14:textId="0EF0D133" w:rsidR="00396222" w:rsidRPr="00D90FC6" w:rsidRDefault="00396222" w:rsidP="00D90FC6">
      <w:pPr>
        <w:tabs>
          <w:tab w:val="left" w:pos="2268"/>
          <w:tab w:val="left" w:pos="3969"/>
          <w:tab w:val="left" w:pos="5670"/>
        </w:tabs>
        <w:spacing w:after="240"/>
        <w:ind w:firstLine="6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  <w:highlight w:val="yellow"/>
        </w:rPr>
        <w:t>Prénom Nom</w:t>
      </w:r>
      <w:r>
        <w:rPr>
          <w:rFonts w:ascii="Calibri" w:hAnsi="Calibri"/>
          <w:b/>
          <w:sz w:val="20"/>
          <w:highlight w:val="yellow"/>
        </w:rPr>
        <w:tab/>
        <w:t>Prénom Nom</w:t>
      </w:r>
      <w:r>
        <w:rPr>
          <w:rFonts w:ascii="Calibri" w:hAnsi="Calibri"/>
          <w:b/>
          <w:sz w:val="20"/>
          <w:highlight w:val="yellow"/>
        </w:rPr>
        <w:tab/>
      </w:r>
      <w:r>
        <w:rPr>
          <w:rFonts w:ascii="Calibri" w:hAnsi="Calibri"/>
          <w:b/>
          <w:sz w:val="20"/>
          <w:highlight w:val="yellow"/>
        </w:rPr>
        <w:tab/>
        <w:t>Prénom Nom</w:t>
      </w:r>
      <w:r>
        <w:rPr>
          <w:rFonts w:ascii="Calibri" w:hAnsi="Calibri"/>
          <w:b/>
          <w:sz w:val="20"/>
          <w:highlight w:val="yellow"/>
        </w:rPr>
        <w:tab/>
      </w:r>
      <w:r>
        <w:rPr>
          <w:rFonts w:ascii="Calibri" w:hAnsi="Calibri"/>
          <w:b/>
          <w:sz w:val="20"/>
          <w:highlight w:val="yellow"/>
        </w:rPr>
        <w:br/>
      </w:r>
      <w:r>
        <w:rPr>
          <w:rFonts w:ascii="Calibri Light" w:hAnsi="Calibri Light"/>
          <w:sz w:val="20"/>
          <w:highlight w:val="yellow"/>
        </w:rPr>
        <w:t>Fonction</w:t>
      </w:r>
      <w:r>
        <w:rPr>
          <w:rFonts w:ascii="Calibri Light" w:hAnsi="Calibri Light"/>
          <w:sz w:val="20"/>
          <w:highlight w:val="yellow"/>
        </w:rPr>
        <w:tab/>
        <w:t>Fonction</w:t>
      </w:r>
    </w:p>
    <w:sectPr w:rsidR="00396222" w:rsidRPr="00D90FC6" w:rsidSect="00D90F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849" w:bottom="56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FAE0" w14:textId="77777777" w:rsidR="00431B6C" w:rsidRDefault="00431B6C">
      <w:r>
        <w:separator/>
      </w:r>
    </w:p>
  </w:endnote>
  <w:endnote w:type="continuationSeparator" w:id="0">
    <w:p w14:paraId="67A39D4A" w14:textId="77777777" w:rsidR="00431B6C" w:rsidRDefault="0043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A87" w14:textId="77777777" w:rsidR="00D90FC6" w:rsidRDefault="00D90F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2BAA" w14:textId="77777777" w:rsidR="00A63BBD" w:rsidRDefault="00A63BBD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C322" w14:textId="77777777" w:rsidR="00D90FC6" w:rsidRDefault="00D90F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3CDA" w14:textId="77777777" w:rsidR="00431B6C" w:rsidRDefault="00431B6C">
      <w:r>
        <w:separator/>
      </w:r>
    </w:p>
  </w:footnote>
  <w:footnote w:type="continuationSeparator" w:id="0">
    <w:p w14:paraId="71B556A5" w14:textId="77777777" w:rsidR="00431B6C" w:rsidRDefault="0043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129D" w14:textId="77777777" w:rsidR="00D90FC6" w:rsidRDefault="00D90F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4B2F" w14:textId="77777777" w:rsidR="00D90FC6" w:rsidRDefault="00D90F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AA67" w14:textId="77777777" w:rsidR="00D90FC6" w:rsidRDefault="00D90F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2DC"/>
    <w:multiLevelType w:val="hybridMultilevel"/>
    <w:tmpl w:val="B5308C8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5032E"/>
    <w:multiLevelType w:val="multilevel"/>
    <w:tmpl w:val="ADA4092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7D3EC4"/>
    <w:multiLevelType w:val="multilevel"/>
    <w:tmpl w:val="FA70358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50328451">
    <w:abstractNumId w:val="1"/>
  </w:num>
  <w:num w:numId="2" w16cid:durableId="383605893">
    <w:abstractNumId w:val="1"/>
  </w:num>
  <w:num w:numId="3" w16cid:durableId="581333055">
    <w:abstractNumId w:val="1"/>
  </w:num>
  <w:num w:numId="4" w16cid:durableId="2077166873">
    <w:abstractNumId w:val="0"/>
  </w:num>
  <w:num w:numId="5" w16cid:durableId="85584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567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AA"/>
    <w:rsid w:val="00052BAB"/>
    <w:rsid w:val="00066966"/>
    <w:rsid w:val="00081C85"/>
    <w:rsid w:val="000A07D1"/>
    <w:rsid w:val="000A1746"/>
    <w:rsid w:val="000A2156"/>
    <w:rsid w:val="000C3331"/>
    <w:rsid w:val="000C4C81"/>
    <w:rsid w:val="000D1F76"/>
    <w:rsid w:val="000E1C4A"/>
    <w:rsid w:val="000E2B35"/>
    <w:rsid w:val="000F2AFC"/>
    <w:rsid w:val="00102A47"/>
    <w:rsid w:val="00146DE4"/>
    <w:rsid w:val="001664DF"/>
    <w:rsid w:val="0017020B"/>
    <w:rsid w:val="00183177"/>
    <w:rsid w:val="00191A32"/>
    <w:rsid w:val="001A3185"/>
    <w:rsid w:val="001A5B65"/>
    <w:rsid w:val="001B2EB5"/>
    <w:rsid w:val="001B419D"/>
    <w:rsid w:val="001D2F32"/>
    <w:rsid w:val="001E5309"/>
    <w:rsid w:val="001F7DD3"/>
    <w:rsid w:val="002060D6"/>
    <w:rsid w:val="00213082"/>
    <w:rsid w:val="00231E9B"/>
    <w:rsid w:val="00241DE0"/>
    <w:rsid w:val="00274FF5"/>
    <w:rsid w:val="00294553"/>
    <w:rsid w:val="002A5A84"/>
    <w:rsid w:val="002C45F9"/>
    <w:rsid w:val="002C7406"/>
    <w:rsid w:val="002D3F8E"/>
    <w:rsid w:val="002E73AA"/>
    <w:rsid w:val="002F62BB"/>
    <w:rsid w:val="003074C8"/>
    <w:rsid w:val="00320C07"/>
    <w:rsid w:val="00371035"/>
    <w:rsid w:val="00375195"/>
    <w:rsid w:val="00396222"/>
    <w:rsid w:val="00396D24"/>
    <w:rsid w:val="003A6A4C"/>
    <w:rsid w:val="003D10D5"/>
    <w:rsid w:val="003E233B"/>
    <w:rsid w:val="003F2CF9"/>
    <w:rsid w:val="004031E8"/>
    <w:rsid w:val="00407B7C"/>
    <w:rsid w:val="004247A9"/>
    <w:rsid w:val="00425C7E"/>
    <w:rsid w:val="004313DD"/>
    <w:rsid w:val="00431B6C"/>
    <w:rsid w:val="00492780"/>
    <w:rsid w:val="004B2539"/>
    <w:rsid w:val="004C2ACC"/>
    <w:rsid w:val="004C4348"/>
    <w:rsid w:val="00524C10"/>
    <w:rsid w:val="0059458A"/>
    <w:rsid w:val="005C2C6A"/>
    <w:rsid w:val="005E5F0E"/>
    <w:rsid w:val="005F5CCD"/>
    <w:rsid w:val="00611153"/>
    <w:rsid w:val="0061292B"/>
    <w:rsid w:val="00632010"/>
    <w:rsid w:val="006555D9"/>
    <w:rsid w:val="00694DAC"/>
    <w:rsid w:val="00696529"/>
    <w:rsid w:val="006E4D47"/>
    <w:rsid w:val="00717D6F"/>
    <w:rsid w:val="00730FB4"/>
    <w:rsid w:val="0074706C"/>
    <w:rsid w:val="007B43B2"/>
    <w:rsid w:val="007C3F5E"/>
    <w:rsid w:val="007D28E3"/>
    <w:rsid w:val="00844122"/>
    <w:rsid w:val="0087623F"/>
    <w:rsid w:val="008C3367"/>
    <w:rsid w:val="008E04A4"/>
    <w:rsid w:val="008E32FF"/>
    <w:rsid w:val="009063CE"/>
    <w:rsid w:val="00926470"/>
    <w:rsid w:val="00934532"/>
    <w:rsid w:val="00940C7B"/>
    <w:rsid w:val="00946D51"/>
    <w:rsid w:val="009572D4"/>
    <w:rsid w:val="00963F4C"/>
    <w:rsid w:val="00973BF3"/>
    <w:rsid w:val="00983893"/>
    <w:rsid w:val="009A08E9"/>
    <w:rsid w:val="009B5108"/>
    <w:rsid w:val="009D18CE"/>
    <w:rsid w:val="009F6467"/>
    <w:rsid w:val="00A07477"/>
    <w:rsid w:val="00A521C9"/>
    <w:rsid w:val="00A63BBD"/>
    <w:rsid w:val="00A6793B"/>
    <w:rsid w:val="00A73F59"/>
    <w:rsid w:val="00A779F1"/>
    <w:rsid w:val="00A85ABB"/>
    <w:rsid w:val="00A945AD"/>
    <w:rsid w:val="00AB27C6"/>
    <w:rsid w:val="00AC2A8C"/>
    <w:rsid w:val="00AE41CC"/>
    <w:rsid w:val="00B410B6"/>
    <w:rsid w:val="00B73194"/>
    <w:rsid w:val="00B83058"/>
    <w:rsid w:val="00B8422A"/>
    <w:rsid w:val="00BA15F7"/>
    <w:rsid w:val="00C176EB"/>
    <w:rsid w:val="00C608C7"/>
    <w:rsid w:val="00C8232D"/>
    <w:rsid w:val="00C9024B"/>
    <w:rsid w:val="00CC598A"/>
    <w:rsid w:val="00CF2952"/>
    <w:rsid w:val="00D17FB0"/>
    <w:rsid w:val="00D32B59"/>
    <w:rsid w:val="00D343AB"/>
    <w:rsid w:val="00D36656"/>
    <w:rsid w:val="00D84F4E"/>
    <w:rsid w:val="00D90FC6"/>
    <w:rsid w:val="00D975CF"/>
    <w:rsid w:val="00DA2865"/>
    <w:rsid w:val="00DB7469"/>
    <w:rsid w:val="00DC1729"/>
    <w:rsid w:val="00DE44E6"/>
    <w:rsid w:val="00E14B0F"/>
    <w:rsid w:val="00E41EE0"/>
    <w:rsid w:val="00E5519F"/>
    <w:rsid w:val="00E757AA"/>
    <w:rsid w:val="00E931C9"/>
    <w:rsid w:val="00E9659D"/>
    <w:rsid w:val="00EE5189"/>
    <w:rsid w:val="00EF2C19"/>
    <w:rsid w:val="00EF7A15"/>
    <w:rsid w:val="00F24164"/>
    <w:rsid w:val="00F5111E"/>
    <w:rsid w:val="00F60A5F"/>
    <w:rsid w:val="00F73862"/>
    <w:rsid w:val="00F93786"/>
    <w:rsid w:val="00F97068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64B065"/>
  <w15:chartTrackingRefBased/>
  <w15:docId w15:val="{412A165D-1774-4059-9608-57B807B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6222"/>
    <w:pPr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suppressAutoHyphens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uppressAutoHyphens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suppressAutoHyphens/>
      <w:spacing w:before="120" w:after="12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Pr>
      <w:sz w:val="14"/>
    </w:rPr>
  </w:style>
  <w:style w:type="paragraph" w:styleId="Kopfzeile">
    <w:name w:val="header"/>
    <w:basedOn w:val="Standard"/>
    <w:link w:val="KopfzeileZchn"/>
    <w:pPr>
      <w:suppressAutoHyphens/>
    </w:pPr>
    <w:rPr>
      <w:sz w:val="18"/>
    </w:rPr>
  </w:style>
  <w:style w:type="paragraph" w:styleId="Titel">
    <w:name w:val="Title"/>
    <w:basedOn w:val="Standard"/>
    <w:next w:val="Standard"/>
    <w:qFormat/>
    <w:pPr>
      <w:keepNext/>
      <w:suppressAutoHyphens/>
      <w:spacing w:after="240"/>
      <w:jc w:val="center"/>
    </w:pPr>
    <w:rPr>
      <w:rFonts w:cs="Arial"/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0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32010"/>
    <w:rPr>
      <w:rFonts w:ascii="Segoe UI" w:hAnsi="Segoe UI" w:cs="Segoe UI"/>
      <w:sz w:val="18"/>
      <w:szCs w:val="18"/>
      <w:lang w:val="fr-CH" w:eastAsia="de-DE"/>
    </w:rPr>
  </w:style>
  <w:style w:type="paragraph" w:styleId="Untertitel">
    <w:name w:val="Subtitle"/>
    <w:basedOn w:val="Standard"/>
    <w:qFormat/>
    <w:pPr>
      <w:keepNext/>
      <w:suppressAutoHyphens/>
      <w:spacing w:after="120"/>
      <w:jc w:val="left"/>
    </w:pPr>
    <w:rPr>
      <w:rFonts w:cs="Arial"/>
      <w:b/>
      <w:sz w:val="24"/>
    </w:rPr>
  </w:style>
  <w:style w:type="paragraph" w:customStyle="1" w:styleId="Platzhalter">
    <w:name w:val="Platzhalter"/>
    <w:basedOn w:val="Standard"/>
    <w:link w:val="PlatzhalterZchn"/>
    <w:uiPriority w:val="7"/>
    <w:qFormat/>
    <w:rsid w:val="00C8232D"/>
    <w:pPr>
      <w:shd w:val="clear" w:color="auto" w:fill="FFC000"/>
      <w:tabs>
        <w:tab w:val="left" w:pos="2410"/>
        <w:tab w:val="left" w:pos="5812"/>
      </w:tabs>
      <w:spacing w:line="280" w:lineRule="exact"/>
      <w:jc w:val="left"/>
    </w:pPr>
    <w:rPr>
      <w:rFonts w:ascii="Calibri Light" w:eastAsia="Calibri Light" w:hAnsi="Calibri Light"/>
      <w:szCs w:val="22"/>
      <w:lang w:eastAsia="en-US"/>
    </w:rPr>
  </w:style>
  <w:style w:type="character" w:customStyle="1" w:styleId="PlatzhalterZchn">
    <w:name w:val="Platzhalter Zchn"/>
    <w:link w:val="Platzhalter"/>
    <w:uiPriority w:val="7"/>
    <w:rsid w:val="00C8232D"/>
    <w:rPr>
      <w:rFonts w:ascii="Calibri Light" w:eastAsia="Calibri Light" w:hAnsi="Calibri Light"/>
      <w:sz w:val="22"/>
      <w:szCs w:val="22"/>
      <w:shd w:val="clear" w:color="auto" w:fill="FFC000"/>
      <w:lang w:eastAsia="en-US"/>
    </w:rPr>
  </w:style>
  <w:style w:type="paragraph" w:customStyle="1" w:styleId="StandardFett">
    <w:name w:val="Standard Fett"/>
    <w:basedOn w:val="Standard"/>
    <w:link w:val="StandardFettZchn"/>
    <w:qFormat/>
    <w:rsid w:val="000E2B35"/>
    <w:pPr>
      <w:tabs>
        <w:tab w:val="left" w:pos="2410"/>
        <w:tab w:val="left" w:pos="5812"/>
      </w:tabs>
      <w:spacing w:line="280" w:lineRule="exact"/>
      <w:jc w:val="left"/>
    </w:pPr>
    <w:rPr>
      <w:rFonts w:ascii="Calibri" w:eastAsia="Calibri Light" w:hAnsi="Calibri" w:cs="Calibri"/>
      <w:b/>
      <w:szCs w:val="22"/>
      <w:lang w:eastAsia="en-US"/>
    </w:rPr>
  </w:style>
  <w:style w:type="character" w:customStyle="1" w:styleId="StandardFettZchn">
    <w:name w:val="Standard Fett Zchn"/>
    <w:link w:val="StandardFett"/>
    <w:rsid w:val="000E2B35"/>
    <w:rPr>
      <w:rFonts w:ascii="Calibri" w:eastAsia="Calibri Light" w:hAnsi="Calibri" w:cs="Calibri"/>
      <w:b/>
      <w:sz w:val="22"/>
      <w:szCs w:val="22"/>
      <w:lang w:eastAsia="en-US"/>
    </w:rPr>
  </w:style>
  <w:style w:type="character" w:customStyle="1" w:styleId="KopfzeileZchn">
    <w:name w:val="Kopfzeile Zchn"/>
    <w:link w:val="Kopfzeile"/>
    <w:rsid w:val="00F5111E"/>
    <w:rPr>
      <w:rFonts w:ascii="Arial" w:hAnsi="Arial"/>
      <w:sz w:val="18"/>
      <w:szCs w:val="24"/>
      <w:lang w:val="fr-CH" w:eastAsia="de-DE"/>
    </w:rPr>
  </w:style>
  <w:style w:type="character" w:styleId="Kommentarzeichen">
    <w:name w:val="annotation reference"/>
    <w:unhideWhenUsed/>
    <w:rsid w:val="00AC2A8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C2A8C"/>
    <w:rPr>
      <w:sz w:val="20"/>
      <w:szCs w:val="20"/>
    </w:rPr>
  </w:style>
  <w:style w:type="character" w:customStyle="1" w:styleId="KommentartextZchn">
    <w:name w:val="Kommentartext Zchn"/>
    <w:link w:val="Kommentartext"/>
    <w:rsid w:val="00AC2A8C"/>
    <w:rPr>
      <w:rFonts w:ascii="Arial" w:hAnsi="Arial"/>
      <w:lang w:val="fr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2A8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C2A8C"/>
    <w:rPr>
      <w:rFonts w:ascii="Arial" w:hAnsi="Arial"/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E038D87D93D10E4EAD51C589EBDD7209" ma:contentTypeVersion="52" ma:contentTypeDescription="" ma:contentTypeScope="" ma:versionID="1a393ace52def052c91e337af4ce88d8">
  <xsd:schema xmlns:xsd="http://www.w3.org/2001/XMLSchema" xmlns:xs="http://www.w3.org/2001/XMLSchema" xmlns:p="http://schemas.microsoft.com/office/2006/metadata/properties" xmlns:ns2="b532dd28-cd18-4d71-bac4-dfb3b74bfd6a" xmlns:ns3="bcf4e4db-fa87-42fe-8e1d-37d9e439fe13" targetNamespace="http://schemas.microsoft.com/office/2006/metadata/properties" ma:root="true" ma:fieldsID="6a135f843a1207a6c9222a92e9ce2be0" ns2:_="" ns3:_="">
    <xsd:import namespace="b532dd28-cd18-4d71-bac4-dfb3b74bfd6a"/>
    <xsd:import namespace="bcf4e4db-fa87-42fe-8e1d-37d9e439fe13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3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f72ebb5-2941-4009-89ba-ef88b56732ae}" ma:internalName="TaxCatchAll" ma:showField="CatchAllData" ma:web="c682baed-f5e1-47e1-abd9-86287ff4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f72ebb5-2941-4009-89ba-ef88b56732ae}" ma:internalName="TaxCatchAllLabel" ma:readOnly="true" ma:showField="CatchAllDataLabel" ma:web="c682baed-f5e1-47e1-abd9-86287ff4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305;#Interne Abteilung|f1ad1dba-b15a-4a4a-8479-12ba404e5382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2;#Mitgliederservice|f198c7ed-0ded-4fb3-9474-af0d7e7a749b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e4db-fa87-42fe-8e1d-37d9e439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532dd28-cd18-4d71-bac4-dfb3b74bfd6a">
      <Terms xmlns="http://schemas.microsoft.com/office/infopath/2007/PartnerControls"/>
    </TaxKeywordTaxHTField>
    <TaxCatchAll xmlns="b532dd28-cd18-4d71-bac4-dfb3b74bfd6a">
      <Value>353</Value>
      <Value>3</Value>
      <Value>352</Value>
    </TaxCatchAll>
    <lcf76f155ced4ddcb4097134ff3c332f xmlns="bcf4e4db-fa87-42fe-8e1d-37d9e439fe13">
      <Terms xmlns="http://schemas.microsoft.com/office/infopath/2007/PartnerControls"/>
    </lcf76f155ced4ddcb4097134ff3c332f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Eintritt</TermName>
          <TermId xmlns="http://schemas.microsoft.com/office/infopath/2007/PartnerControls">e330faaf-2c55-4b76-b36c-3bc7126298ec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62a78a0c-3745-4a80-bc0d-5ccc9dfb6592</TermId>
        </TermInfo>
      </Terms>
    </ba3b1071d7a64e379d6868b7de63d9f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670C-5A0E-42A5-8049-54F85288F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43E7D-0FA7-41F1-B8E9-68B303C41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bcf4e4db-fa87-42fe-8e1d-37d9e439f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834CA-5D54-46E1-84FA-C7E04732928A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bcf4e4db-fa87-42fe-8e1d-37d9e439fe13"/>
  </ds:schemaRefs>
</ds:datastoreItem>
</file>

<file path=customXml/itemProps4.xml><?xml version="1.0" encoding="utf-8"?>
<ds:datastoreItem xmlns:ds="http://schemas.openxmlformats.org/officeDocument/2006/customXml" ds:itemID="{911A3859-8B28-46A5-993D-DEEE1866B12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8CAC3E-89E0-4FF9-A253-C520790268D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668BE32-64F1-4E19-89D3-786E083B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Honorarvertrag für Referenten von Kindertageseinrichtungen</vt:lpstr>
    </vt:vector>
  </TitlesOfParts>
  <Company>thillm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Honorarvertrag für Referenten von Kindertageseinrichtungen</dc:title>
  <dc:subject/>
  <dc:creator>IDietrich</dc:creator>
  <cp:keywords/>
  <dc:description/>
  <cp:lastModifiedBy>Baumann Félix</cp:lastModifiedBy>
  <cp:revision>3</cp:revision>
  <cp:lastPrinted>2019-08-13T15:28:00Z</cp:lastPrinted>
  <dcterms:created xsi:type="dcterms:W3CDTF">2023-12-18T14:08:00Z</dcterms:created>
  <dcterms:modified xsi:type="dcterms:W3CDTF">2023-12-22T14:47:00Z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0x010100575A426592D93944BC6474C294901F8C00EABF3697BB75204B9D5BB22861F56B52</vt:lpwstr>
  </property>
  <property fmtid="{D5CDD505-2E9C-101B-9397-08002B2CF9AE}" pid="3" name="TaxKeyword">
    <vt:lpwstr/>
  </property>
  <property fmtid="{D5CDD505-2E9C-101B-9397-08002B2CF9AE}" pid="4" name="Sparte">
    <vt:lpwstr>353;#Human Resources|62a78a0c-3745-4a80-bc0d-5ccc9dfb6592</vt:lpwstr>
  </property>
  <property fmtid="{D5CDD505-2E9C-101B-9397-08002B2CF9AE}" pid="5" name="Dokumentklasse">
    <vt:lpwstr>3;#Dokumente|823fe95e-6bea-4f27-9cf1-1b8e4ac9201d</vt:lpwstr>
  </property>
  <property fmtid="{D5CDD505-2E9C-101B-9397-08002B2CF9AE}" pid="6" name="Dokumentart">
    <vt:lpwstr>352;#Eintritt|e330faaf-2c55-4b76-b36c-3bc7126298ec</vt:lpwstr>
  </property>
  <property fmtid="{D5CDD505-2E9C-101B-9397-08002B2CF9AE}" pid="7" name="MediaServiceImageTags">
    <vt:lpwstr/>
  </property>
</Properties>
</file>